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8A" w:rsidRPr="00A95F8A" w:rsidRDefault="00A95F8A" w:rsidP="00A95F8A">
      <w:pPr>
        <w:spacing w:beforeLines="50" w:before="156"/>
        <w:jc w:val="center"/>
        <w:rPr>
          <w:rFonts w:ascii="黑体" w:eastAsia="黑体" w:hAnsi="黑体"/>
          <w:sz w:val="32"/>
          <w:szCs w:val="32"/>
        </w:rPr>
      </w:pPr>
      <w:r w:rsidRPr="00A95F8A">
        <w:rPr>
          <w:rFonts w:ascii="黑体" w:eastAsia="黑体" w:hAnsi="黑体" w:hint="eastAsia"/>
          <w:sz w:val="32"/>
          <w:szCs w:val="32"/>
        </w:rPr>
        <w:t>滁州</w:t>
      </w:r>
      <w:proofErr w:type="gramStart"/>
      <w:r w:rsidRPr="00A95F8A">
        <w:rPr>
          <w:rFonts w:ascii="黑体" w:eastAsia="黑体" w:hAnsi="黑体" w:hint="eastAsia"/>
          <w:sz w:val="32"/>
          <w:szCs w:val="32"/>
        </w:rPr>
        <w:t>学院</w:t>
      </w:r>
      <w:r w:rsidRPr="00A95F8A">
        <w:rPr>
          <w:rFonts w:ascii="黑体" w:eastAsia="黑体" w:hAnsi="黑体" w:hint="eastAsia"/>
          <w:sz w:val="32"/>
          <w:szCs w:val="32"/>
        </w:rPr>
        <w:t>首届课程思政教学</w:t>
      </w:r>
      <w:proofErr w:type="gramEnd"/>
      <w:r w:rsidRPr="00A95F8A">
        <w:rPr>
          <w:rFonts w:ascii="黑体" w:eastAsia="黑体" w:hAnsi="黑体" w:hint="eastAsia"/>
          <w:sz w:val="32"/>
          <w:szCs w:val="32"/>
        </w:rPr>
        <w:t>设计</w:t>
      </w:r>
      <w:r w:rsidRPr="00A95F8A">
        <w:rPr>
          <w:rFonts w:ascii="黑体" w:eastAsia="黑体" w:hAnsi="黑体" w:hint="eastAsia"/>
          <w:sz w:val="32"/>
          <w:szCs w:val="32"/>
        </w:rPr>
        <w:t>大赛</w:t>
      </w:r>
      <w:r>
        <w:rPr>
          <w:rFonts w:ascii="黑体" w:eastAsia="黑体" w:hAnsi="黑体" w:hint="eastAsia"/>
          <w:sz w:val="32"/>
          <w:szCs w:val="32"/>
        </w:rPr>
        <w:t>教学设计评分表</w:t>
      </w:r>
    </w:p>
    <w:p w:rsidR="00A95F8A" w:rsidRPr="00A95F8A" w:rsidRDefault="00A95F8A" w:rsidP="00A95F8A">
      <w:pPr>
        <w:spacing w:beforeLines="50" w:before="156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（专家评委及同行评委用表）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95"/>
        <w:gridCol w:w="5846"/>
        <w:gridCol w:w="909"/>
      </w:tblGrid>
      <w:tr w:rsidR="00A95F8A" w:rsidRPr="00A95F8A" w:rsidTr="006D2AAA">
        <w:trPr>
          <w:cantSplit/>
          <w:trHeight w:val="757"/>
          <w:jc w:val="center"/>
        </w:trPr>
        <w:tc>
          <w:tcPr>
            <w:tcW w:w="1268" w:type="pct"/>
            <w:vAlign w:val="center"/>
          </w:tcPr>
          <w:p w:rsidR="00A95F8A" w:rsidRPr="006D2AAA" w:rsidRDefault="00A95F8A" w:rsidP="00A95F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 w:rsidRPr="006D2AAA">
              <w:rPr>
                <w:rFonts w:ascii="宋体" w:hAnsi="宋体" w:cs="黑体" w:hint="eastAsia"/>
                <w:b/>
                <w:bCs/>
                <w:sz w:val="24"/>
              </w:rPr>
              <w:t>评价指标</w:t>
            </w:r>
          </w:p>
        </w:tc>
        <w:tc>
          <w:tcPr>
            <w:tcW w:w="3230" w:type="pct"/>
            <w:vAlign w:val="center"/>
          </w:tcPr>
          <w:p w:rsidR="00A95F8A" w:rsidRPr="006D2AAA" w:rsidRDefault="00A95F8A" w:rsidP="00A95F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 w:rsidRPr="006D2AAA">
              <w:rPr>
                <w:rFonts w:ascii="宋体" w:hAnsi="宋体" w:cs="黑体" w:hint="eastAsia"/>
                <w:b/>
                <w:bCs/>
                <w:sz w:val="24"/>
              </w:rPr>
              <w:t>评分内容</w:t>
            </w:r>
          </w:p>
        </w:tc>
        <w:tc>
          <w:tcPr>
            <w:tcW w:w="502" w:type="pct"/>
            <w:vAlign w:val="center"/>
          </w:tcPr>
          <w:p w:rsidR="00A95F8A" w:rsidRPr="006D2AAA" w:rsidRDefault="00A95F8A" w:rsidP="00A95F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 w:rsidRPr="006D2AAA">
              <w:rPr>
                <w:rFonts w:ascii="宋体" w:hAnsi="宋体" w:cs="黑体" w:hint="eastAsia"/>
                <w:b/>
                <w:bCs/>
                <w:sz w:val="24"/>
              </w:rPr>
              <w:t>分值</w:t>
            </w:r>
          </w:p>
        </w:tc>
      </w:tr>
      <w:tr w:rsidR="00A95F8A" w:rsidRPr="00A95F8A" w:rsidTr="006D2AAA">
        <w:trPr>
          <w:cantSplit/>
          <w:trHeight w:val="1429"/>
          <w:jc w:val="center"/>
        </w:trPr>
        <w:tc>
          <w:tcPr>
            <w:tcW w:w="1268" w:type="pct"/>
            <w:vMerge w:val="restart"/>
            <w:vAlign w:val="center"/>
          </w:tcPr>
          <w:p w:rsidR="00A95F8A" w:rsidRPr="00A95F8A" w:rsidRDefault="00A95F8A" w:rsidP="00A95F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A95F8A">
              <w:rPr>
                <w:rFonts w:ascii="宋体" w:hAnsi="宋体"/>
                <w:b/>
                <w:sz w:val="24"/>
              </w:rPr>
              <w:t>教学设计</w:t>
            </w:r>
          </w:p>
        </w:tc>
        <w:tc>
          <w:tcPr>
            <w:tcW w:w="3230" w:type="pct"/>
            <w:vAlign w:val="center"/>
          </w:tcPr>
          <w:p w:rsidR="00A95F8A" w:rsidRPr="00A95F8A" w:rsidRDefault="006D2AAA" w:rsidP="00A95F8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 w:rsidRPr="006D2AAA">
              <w:rPr>
                <w:rFonts w:ascii="宋体" w:hAnsi="宋体" w:hint="eastAsia"/>
                <w:sz w:val="24"/>
              </w:rPr>
              <w:t>符合教学大纲，内容充实，反映学科前沿。准确把握课程的重点和难点，针对性强。</w:t>
            </w:r>
          </w:p>
        </w:tc>
        <w:tc>
          <w:tcPr>
            <w:tcW w:w="502" w:type="pct"/>
            <w:vAlign w:val="center"/>
          </w:tcPr>
          <w:p w:rsidR="00A95F8A" w:rsidRPr="00A95F8A" w:rsidRDefault="00A95F8A" w:rsidP="00A95F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95F8A">
              <w:rPr>
                <w:rFonts w:ascii="宋体" w:hAnsi="宋体"/>
                <w:sz w:val="24"/>
              </w:rPr>
              <w:t>10</w:t>
            </w:r>
          </w:p>
        </w:tc>
      </w:tr>
      <w:tr w:rsidR="00A95F8A" w:rsidRPr="00A95F8A" w:rsidTr="006D2AAA">
        <w:trPr>
          <w:cantSplit/>
          <w:trHeight w:val="1073"/>
          <w:jc w:val="center"/>
        </w:trPr>
        <w:tc>
          <w:tcPr>
            <w:tcW w:w="1268" w:type="pct"/>
            <w:vMerge/>
            <w:vAlign w:val="center"/>
          </w:tcPr>
          <w:p w:rsidR="00A95F8A" w:rsidRPr="00A95F8A" w:rsidRDefault="00A95F8A" w:rsidP="00A95F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30" w:type="pct"/>
            <w:vAlign w:val="center"/>
          </w:tcPr>
          <w:p w:rsidR="00A95F8A" w:rsidRPr="00A95F8A" w:rsidRDefault="006D2AAA" w:rsidP="00A95F8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6D2AAA">
              <w:rPr>
                <w:rFonts w:ascii="宋体" w:hAnsi="宋体" w:hint="eastAsia"/>
                <w:sz w:val="24"/>
              </w:rPr>
              <w:t>精心设计教学各个环节，有结合“课程思政”的教学目标、教学内容和教学方法设计；教学目标明确、思路清晰。</w:t>
            </w:r>
          </w:p>
        </w:tc>
        <w:tc>
          <w:tcPr>
            <w:tcW w:w="502" w:type="pct"/>
            <w:vAlign w:val="center"/>
          </w:tcPr>
          <w:p w:rsidR="00A95F8A" w:rsidRPr="00A95F8A" w:rsidRDefault="00A95F8A" w:rsidP="00A95F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95F8A">
              <w:rPr>
                <w:rFonts w:ascii="宋体" w:hAnsi="宋体"/>
                <w:sz w:val="24"/>
              </w:rPr>
              <w:t>10</w:t>
            </w:r>
          </w:p>
        </w:tc>
      </w:tr>
      <w:tr w:rsidR="00A95F8A" w:rsidRPr="00A95F8A" w:rsidTr="006D2AAA">
        <w:trPr>
          <w:cantSplit/>
          <w:trHeight w:val="1070"/>
          <w:jc w:val="center"/>
        </w:trPr>
        <w:tc>
          <w:tcPr>
            <w:tcW w:w="1268" w:type="pct"/>
            <w:vMerge/>
            <w:vAlign w:val="center"/>
          </w:tcPr>
          <w:p w:rsidR="00A95F8A" w:rsidRPr="00A95F8A" w:rsidRDefault="00A95F8A" w:rsidP="00A95F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30" w:type="pct"/>
            <w:vAlign w:val="center"/>
          </w:tcPr>
          <w:p w:rsidR="00A95F8A" w:rsidRPr="00A95F8A" w:rsidRDefault="006D2AAA" w:rsidP="00A95F8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6D2AAA">
              <w:rPr>
                <w:rFonts w:ascii="宋体" w:hAnsi="宋体" w:hint="eastAsia"/>
                <w:sz w:val="24"/>
              </w:rPr>
              <w:t>教学设计合理，教学进程组织有序，教学方法、手段运用恰当有效。</w:t>
            </w:r>
          </w:p>
        </w:tc>
        <w:tc>
          <w:tcPr>
            <w:tcW w:w="502" w:type="pct"/>
            <w:vAlign w:val="center"/>
          </w:tcPr>
          <w:p w:rsidR="00A95F8A" w:rsidRPr="00A95F8A" w:rsidRDefault="00A95F8A" w:rsidP="00A95F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95F8A">
              <w:rPr>
                <w:rFonts w:ascii="宋体" w:hAnsi="宋体"/>
                <w:sz w:val="24"/>
              </w:rPr>
              <w:t>10</w:t>
            </w:r>
          </w:p>
        </w:tc>
      </w:tr>
      <w:tr w:rsidR="00A95F8A" w:rsidRPr="00A95F8A" w:rsidTr="006D2AAA">
        <w:trPr>
          <w:cantSplit/>
          <w:trHeight w:val="1070"/>
          <w:jc w:val="center"/>
        </w:trPr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:rsidR="00A95F8A" w:rsidRPr="00A95F8A" w:rsidRDefault="00A95F8A" w:rsidP="00A95F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合计得分</w:t>
            </w:r>
          </w:p>
        </w:tc>
        <w:tc>
          <w:tcPr>
            <w:tcW w:w="3732" w:type="pct"/>
            <w:gridSpan w:val="2"/>
            <w:tcBorders>
              <w:bottom w:val="single" w:sz="4" w:space="0" w:color="auto"/>
            </w:tcBorders>
            <w:vAlign w:val="center"/>
          </w:tcPr>
          <w:p w:rsidR="00A95F8A" w:rsidRPr="00A95F8A" w:rsidRDefault="00A95F8A" w:rsidP="00A95F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5F8A" w:rsidRPr="00A95F8A" w:rsidTr="006D2AAA">
        <w:trPr>
          <w:cantSplit/>
          <w:trHeight w:val="1070"/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8A" w:rsidRDefault="00A95F8A" w:rsidP="00A95F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评委签名</w:t>
            </w: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8A" w:rsidRPr="00A95F8A" w:rsidRDefault="00A95F8A" w:rsidP="00A95F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D2AAA" w:rsidRDefault="006D2AAA" w:rsidP="006D2AAA">
      <w:pPr>
        <w:adjustRightInd w:val="0"/>
        <w:snapToGrid w:val="0"/>
        <w:spacing w:line="400" w:lineRule="exact"/>
        <w:jc w:val="left"/>
        <w:rPr>
          <w:rFonts w:ascii="宋体" w:hAnsi="宋体"/>
          <w:b/>
          <w:sz w:val="24"/>
        </w:rPr>
      </w:pPr>
    </w:p>
    <w:p w:rsidR="006D2AAA" w:rsidRPr="006D2AAA" w:rsidRDefault="006D2AAA" w:rsidP="006D2AAA">
      <w:pPr>
        <w:rPr>
          <w:rFonts w:ascii="宋体" w:hAnsi="宋体"/>
          <w:b/>
          <w:sz w:val="24"/>
        </w:rPr>
        <w:sectPr w:rsidR="006D2AAA" w:rsidRPr="006D2AAA" w:rsidSect="00D924AB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 w:rsidRPr="006D2AAA">
        <w:rPr>
          <w:rFonts w:ascii="宋体" w:hAnsi="宋体" w:hint="eastAsia"/>
          <w:b/>
          <w:sz w:val="24"/>
        </w:rPr>
        <w:t>注：</w:t>
      </w:r>
      <w:r w:rsidR="00FC6E6F">
        <w:rPr>
          <w:rFonts w:ascii="宋体" w:hAnsi="宋体" w:hint="eastAsia"/>
          <w:b/>
          <w:sz w:val="24"/>
        </w:rPr>
        <w:t>总分共计3</w:t>
      </w:r>
      <w:r w:rsidR="00FC6E6F">
        <w:rPr>
          <w:rFonts w:ascii="宋体" w:hAnsi="宋体"/>
          <w:b/>
          <w:sz w:val="24"/>
        </w:rPr>
        <w:t>0</w:t>
      </w:r>
      <w:r w:rsidR="00FC6E6F">
        <w:rPr>
          <w:rFonts w:ascii="宋体" w:hAnsi="宋体" w:hint="eastAsia"/>
          <w:b/>
          <w:sz w:val="24"/>
        </w:rPr>
        <w:t>分，</w:t>
      </w:r>
      <w:r w:rsidRPr="006D2AAA">
        <w:rPr>
          <w:rFonts w:ascii="宋体" w:hAnsi="宋体" w:hint="eastAsia"/>
          <w:b/>
          <w:sz w:val="24"/>
        </w:rPr>
        <w:t>评委评分保留小数点后两位。</w:t>
      </w:r>
    </w:p>
    <w:p w:rsidR="00AA441D" w:rsidRPr="00AA441D" w:rsidRDefault="00AA441D" w:rsidP="00AA441D">
      <w:pPr>
        <w:jc w:val="center"/>
        <w:rPr>
          <w:rFonts w:ascii="黑体" w:eastAsia="黑体" w:hAnsi="黑体" w:hint="eastAsia"/>
          <w:sz w:val="32"/>
          <w:szCs w:val="32"/>
        </w:rPr>
      </w:pPr>
      <w:r w:rsidRPr="00AA441D">
        <w:rPr>
          <w:rFonts w:ascii="黑体" w:eastAsia="黑体" w:hAnsi="黑体" w:hint="eastAsia"/>
          <w:sz w:val="32"/>
          <w:szCs w:val="32"/>
        </w:rPr>
        <w:lastRenderedPageBreak/>
        <w:t>滁州</w:t>
      </w:r>
      <w:proofErr w:type="gramStart"/>
      <w:r w:rsidRPr="00AA441D">
        <w:rPr>
          <w:rFonts w:ascii="黑体" w:eastAsia="黑体" w:hAnsi="黑体" w:hint="eastAsia"/>
          <w:sz w:val="32"/>
          <w:szCs w:val="32"/>
        </w:rPr>
        <w:t>学院首届课程思政教学</w:t>
      </w:r>
      <w:proofErr w:type="gramEnd"/>
      <w:r w:rsidRPr="00AA441D">
        <w:rPr>
          <w:rFonts w:ascii="黑体" w:eastAsia="黑体" w:hAnsi="黑体" w:hint="eastAsia"/>
          <w:sz w:val="32"/>
          <w:szCs w:val="32"/>
        </w:rPr>
        <w:t>设计大赛</w:t>
      </w:r>
      <w:r>
        <w:rPr>
          <w:rFonts w:ascii="黑体" w:eastAsia="黑体" w:hAnsi="黑体" w:hint="eastAsia"/>
          <w:sz w:val="32"/>
          <w:szCs w:val="32"/>
        </w:rPr>
        <w:t>现场教学</w:t>
      </w:r>
      <w:r w:rsidRPr="00AA441D">
        <w:rPr>
          <w:rFonts w:ascii="黑体" w:eastAsia="黑体" w:hAnsi="黑体" w:hint="eastAsia"/>
          <w:sz w:val="32"/>
          <w:szCs w:val="32"/>
        </w:rPr>
        <w:t>评分表</w:t>
      </w:r>
    </w:p>
    <w:p w:rsidR="00AA441D" w:rsidRDefault="00AA441D" w:rsidP="00AA441D">
      <w:pPr>
        <w:jc w:val="center"/>
        <w:rPr>
          <w:rFonts w:ascii="黑体" w:eastAsia="黑体" w:hAnsi="黑体"/>
          <w:sz w:val="32"/>
          <w:szCs w:val="32"/>
        </w:rPr>
      </w:pPr>
      <w:r w:rsidRPr="00AA441D">
        <w:rPr>
          <w:rFonts w:ascii="黑体" w:eastAsia="黑体" w:hAnsi="黑体" w:hint="eastAsia"/>
          <w:sz w:val="32"/>
          <w:szCs w:val="32"/>
        </w:rPr>
        <w:t>（专家评委及同行评委用表）</w:t>
      </w:r>
    </w:p>
    <w:tbl>
      <w:tblPr>
        <w:tblpPr w:leftFromText="180" w:rightFromText="180" w:vertAnchor="page" w:horzAnchor="margin" w:tblpY="3001"/>
        <w:tblW w:w="4994" w:type="pct"/>
        <w:tblLook w:val="04A0" w:firstRow="1" w:lastRow="0" w:firstColumn="1" w:lastColumn="0" w:noHBand="0" w:noVBand="1"/>
      </w:tblPr>
      <w:tblGrid>
        <w:gridCol w:w="1712"/>
        <w:gridCol w:w="6352"/>
        <w:gridCol w:w="985"/>
      </w:tblGrid>
      <w:tr w:rsidR="00B50009" w:rsidRPr="00A95F8A" w:rsidTr="00B50009">
        <w:trPr>
          <w:cantSplit/>
          <w:trHeight w:val="699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6D2AAA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 w:rsidRPr="006D2AAA">
              <w:rPr>
                <w:rFonts w:ascii="宋体" w:hAnsi="宋体" w:cs="黑体" w:hint="eastAsia"/>
                <w:b/>
                <w:bCs/>
                <w:sz w:val="24"/>
              </w:rPr>
              <w:t>评价指标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6D2AAA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 w:rsidRPr="006D2AAA">
              <w:rPr>
                <w:rFonts w:ascii="宋体" w:hAnsi="宋体" w:cs="黑体" w:hint="eastAsia"/>
                <w:b/>
                <w:bCs/>
                <w:sz w:val="24"/>
              </w:rPr>
              <w:t>评分内容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6D2AAA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 w:rsidRPr="006D2AAA">
              <w:rPr>
                <w:rFonts w:ascii="宋体" w:hAnsi="宋体" w:cs="黑体" w:hint="eastAsia"/>
                <w:b/>
                <w:bCs/>
                <w:sz w:val="24"/>
              </w:rPr>
              <w:t>分值</w:t>
            </w:r>
          </w:p>
        </w:tc>
      </w:tr>
      <w:tr w:rsidR="00B50009" w:rsidRPr="00A95F8A" w:rsidTr="00B50009">
        <w:trPr>
          <w:cantSplit/>
          <w:trHeight w:val="1417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A95F8A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教学内容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225EA0">
              <w:rPr>
                <w:rFonts w:ascii="宋体" w:hAnsi="宋体" w:hint="eastAsia"/>
                <w:sz w:val="24"/>
              </w:rPr>
              <w:t>深入发掘和提炼课程所蕴含的思政要素，能将思想政治教育和专业知识传授融合，课程纳入引导学生树立正确世界观、人生观、价值观等内容。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5EA0">
              <w:rPr>
                <w:rFonts w:ascii="宋体" w:hAnsi="宋体"/>
                <w:sz w:val="24"/>
              </w:rPr>
              <w:t>10</w:t>
            </w:r>
          </w:p>
        </w:tc>
      </w:tr>
      <w:tr w:rsidR="00B50009" w:rsidRPr="00A95F8A" w:rsidTr="00B50009">
        <w:trPr>
          <w:cantSplit/>
          <w:trHeight w:val="967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A95F8A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225EA0">
              <w:rPr>
                <w:rFonts w:ascii="宋体" w:hAnsi="宋体" w:hint="eastAsia"/>
                <w:sz w:val="24"/>
              </w:rPr>
              <w:t>反映或联系学科发展新思想、新概念、新成果，内容充实，信息量大，体现专业素养，符合教学目标。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5EA0">
              <w:rPr>
                <w:rFonts w:ascii="宋体" w:hAnsi="宋体" w:hint="eastAsia"/>
                <w:sz w:val="24"/>
              </w:rPr>
              <w:t>1</w:t>
            </w:r>
            <w:r w:rsidRPr="00225EA0">
              <w:rPr>
                <w:rFonts w:ascii="宋体" w:hAnsi="宋体"/>
                <w:sz w:val="24"/>
              </w:rPr>
              <w:t>0</w:t>
            </w:r>
          </w:p>
        </w:tc>
      </w:tr>
      <w:tr w:rsidR="00B50009" w:rsidRPr="00A95F8A" w:rsidTr="00B50009">
        <w:trPr>
          <w:cantSplit/>
          <w:trHeight w:val="700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A95F8A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spacing w:line="400" w:lineRule="exact"/>
              <w:rPr>
                <w:rFonts w:ascii="宋体" w:hAnsi="宋体"/>
                <w:sz w:val="24"/>
              </w:rPr>
            </w:pPr>
            <w:r w:rsidRPr="00225EA0">
              <w:rPr>
                <w:rFonts w:ascii="宋体" w:hAnsi="宋体" w:hint="eastAsia"/>
                <w:sz w:val="24"/>
              </w:rPr>
              <w:t>重点突出，条理清楚，内容承前启后，循序渐进。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</w:tr>
      <w:tr w:rsidR="00B50009" w:rsidRPr="00A95F8A" w:rsidTr="00B50009">
        <w:trPr>
          <w:cantSplit/>
          <w:trHeight w:val="1066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A95F8A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教学组织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5EA0">
              <w:rPr>
                <w:rFonts w:ascii="宋体" w:hAnsi="宋体" w:hint="eastAsia"/>
                <w:sz w:val="24"/>
              </w:rPr>
              <w:t>教学过程、时间安排合理，方法运用灵活、恰当，课堂应变能力强，教学设计方案体现完整。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5EA0">
              <w:rPr>
                <w:rFonts w:ascii="宋体" w:hAnsi="宋体" w:hint="eastAsia"/>
                <w:sz w:val="24"/>
              </w:rPr>
              <w:t>10</w:t>
            </w:r>
          </w:p>
        </w:tc>
      </w:tr>
      <w:tr w:rsidR="00B50009" w:rsidRPr="00A95F8A" w:rsidTr="00B50009">
        <w:trPr>
          <w:cantSplit/>
          <w:trHeight w:val="698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A95F8A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B50009">
              <w:rPr>
                <w:rFonts w:ascii="宋体" w:hAnsi="宋体" w:hint="eastAsia"/>
                <w:sz w:val="24"/>
              </w:rPr>
              <w:t>善于将思想政治教育和专业知识传授融合，理论联系实际，具有针对性和亲和力。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</w:tr>
      <w:tr w:rsidR="00B50009" w:rsidRPr="00A95F8A" w:rsidTr="00B50009">
        <w:trPr>
          <w:cantSplit/>
          <w:trHeight w:val="935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A95F8A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B50009">
              <w:rPr>
                <w:rFonts w:ascii="宋体" w:hAnsi="宋体" w:hint="eastAsia"/>
                <w:sz w:val="24"/>
              </w:rPr>
              <w:t>能综合运用现代信息技术手段和数字资源，教学内容呈现恰当，满足学生学习需求。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9229E0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</w:tr>
      <w:tr w:rsidR="00B50009" w:rsidRPr="00A95F8A" w:rsidTr="00B50009">
        <w:trPr>
          <w:cantSplit/>
          <w:trHeight w:val="841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A95F8A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A95F8A">
              <w:rPr>
                <w:rFonts w:ascii="宋体" w:hAnsi="宋体"/>
                <w:b/>
                <w:sz w:val="24"/>
              </w:rPr>
              <w:t>教学效果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225EA0">
              <w:rPr>
                <w:rFonts w:ascii="宋体" w:hAnsi="宋体" w:hint="eastAsia"/>
                <w:sz w:val="24"/>
              </w:rPr>
              <w:t>课堂教学能结合课程特色挖掘育人因素，有效达成教学目标。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9229E0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</w:tr>
      <w:tr w:rsidR="00B50009" w:rsidRPr="00A95F8A" w:rsidTr="00B50009">
        <w:trPr>
          <w:cantSplit/>
          <w:trHeight w:val="853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A95F8A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B50009">
              <w:rPr>
                <w:rFonts w:ascii="宋体" w:hAnsi="宋体" w:hint="eastAsia"/>
                <w:sz w:val="24"/>
              </w:rPr>
              <w:t>教学感染力强，课堂氛围好，能提升学生的课程学习体验、学习效果。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9229E0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</w:tr>
      <w:tr w:rsidR="00B50009" w:rsidRPr="00A95F8A" w:rsidTr="00B50009">
        <w:trPr>
          <w:cantSplit/>
          <w:trHeight w:val="977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A95F8A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A95F8A">
              <w:rPr>
                <w:rFonts w:ascii="宋体" w:hAnsi="宋体"/>
                <w:b/>
                <w:sz w:val="24"/>
              </w:rPr>
              <w:t>教师素养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proofErr w:type="gramStart"/>
            <w:r w:rsidRPr="00225EA0">
              <w:rPr>
                <w:rFonts w:ascii="宋体" w:hAnsi="宋体"/>
                <w:sz w:val="24"/>
              </w:rPr>
              <w:t>教态大方</w:t>
            </w:r>
            <w:proofErr w:type="gramEnd"/>
            <w:r w:rsidRPr="00225EA0">
              <w:rPr>
                <w:rFonts w:ascii="宋体" w:hAnsi="宋体"/>
                <w:sz w:val="24"/>
              </w:rPr>
              <w:t>，举止得体，精神饱满，教学投入；思路清晰，逻辑严谨，综合素质高；个人教学特色突出。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9229E0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</w:tr>
      <w:tr w:rsidR="00B50009" w:rsidRPr="00A95F8A" w:rsidTr="00B50009">
        <w:trPr>
          <w:cantSplit/>
          <w:trHeight w:val="979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009" w:rsidRPr="00A95F8A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合计得分</w:t>
            </w:r>
          </w:p>
        </w:tc>
        <w:tc>
          <w:tcPr>
            <w:tcW w:w="4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50009" w:rsidRPr="00A95F8A" w:rsidTr="00B50009">
        <w:trPr>
          <w:cantSplit/>
          <w:trHeight w:val="1162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评委签名</w:t>
            </w:r>
          </w:p>
        </w:tc>
        <w:tc>
          <w:tcPr>
            <w:tcW w:w="4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09" w:rsidRPr="00225EA0" w:rsidRDefault="00B50009" w:rsidP="00B50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A441D" w:rsidRPr="00B50009" w:rsidRDefault="00B50009" w:rsidP="00B50009">
      <w:pPr>
        <w:spacing w:line="400" w:lineRule="exact"/>
        <w:rPr>
          <w:rFonts w:ascii="宋体" w:hAnsi="宋体"/>
          <w:b/>
          <w:sz w:val="24"/>
        </w:rPr>
      </w:pPr>
      <w:r w:rsidRPr="00B50009">
        <w:rPr>
          <w:rFonts w:ascii="宋体" w:hAnsi="宋体" w:hint="eastAsia"/>
          <w:b/>
          <w:sz w:val="24"/>
        </w:rPr>
        <w:t>注：</w:t>
      </w:r>
      <w:r w:rsidR="00FC6E6F">
        <w:rPr>
          <w:rFonts w:ascii="宋体" w:hAnsi="宋体" w:hint="eastAsia"/>
          <w:b/>
          <w:sz w:val="24"/>
        </w:rPr>
        <w:t>总分共计7</w:t>
      </w:r>
      <w:r w:rsidR="00FC6E6F">
        <w:rPr>
          <w:rFonts w:ascii="宋体" w:hAnsi="宋体"/>
          <w:b/>
          <w:sz w:val="24"/>
        </w:rPr>
        <w:t>0</w:t>
      </w:r>
      <w:r w:rsidR="00FC6E6F">
        <w:rPr>
          <w:rFonts w:ascii="宋体" w:hAnsi="宋体" w:hint="eastAsia"/>
          <w:b/>
          <w:sz w:val="24"/>
        </w:rPr>
        <w:t>分，</w:t>
      </w:r>
      <w:bookmarkStart w:id="0" w:name="_GoBack"/>
      <w:bookmarkEnd w:id="0"/>
      <w:r w:rsidRPr="00B50009">
        <w:rPr>
          <w:rFonts w:ascii="宋体" w:hAnsi="宋体" w:hint="eastAsia"/>
          <w:b/>
          <w:sz w:val="24"/>
        </w:rPr>
        <w:t>评委评分保留小数点后两位。</w:t>
      </w:r>
    </w:p>
    <w:sectPr w:rsidR="00AA441D" w:rsidRPr="00B50009" w:rsidSect="00D924A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8A"/>
    <w:rsid w:val="00225EA0"/>
    <w:rsid w:val="004000C4"/>
    <w:rsid w:val="00661C39"/>
    <w:rsid w:val="006D2AAA"/>
    <w:rsid w:val="00826F82"/>
    <w:rsid w:val="009229E0"/>
    <w:rsid w:val="009F1625"/>
    <w:rsid w:val="009F1BB8"/>
    <w:rsid w:val="00A95F8A"/>
    <w:rsid w:val="00AA441D"/>
    <w:rsid w:val="00B50009"/>
    <w:rsid w:val="00BE4899"/>
    <w:rsid w:val="00CF3268"/>
    <w:rsid w:val="00D924AB"/>
    <w:rsid w:val="00F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2138"/>
  <w15:chartTrackingRefBased/>
  <w15:docId w15:val="{110118A5-D232-40F2-AD89-C8720736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1D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wangguo</dc:creator>
  <cp:keywords/>
  <dc:description/>
  <cp:lastModifiedBy>wangguo</cp:lastModifiedBy>
  <cp:revision>4</cp:revision>
  <dcterms:created xsi:type="dcterms:W3CDTF">2021-09-14T07:04:00Z</dcterms:created>
  <dcterms:modified xsi:type="dcterms:W3CDTF">2021-09-14T10:22:00Z</dcterms:modified>
</cp:coreProperties>
</file>